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78" w:rsidRDefault="00B37178">
      <w:r>
        <w:t>от 11.03.2020</w:t>
      </w:r>
    </w:p>
    <w:p w:rsidR="00B37178" w:rsidRDefault="00B37178"/>
    <w:p w:rsidR="00B37178" w:rsidRDefault="00B3717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37178" w:rsidRDefault="00B37178">
      <w:r>
        <w:t>Общество с ограниченной ответственностью «Кузбасспромэксперт» ИНН 4205299639</w:t>
      </w:r>
    </w:p>
    <w:p w:rsidR="00B37178" w:rsidRDefault="00B37178">
      <w:r>
        <w:t>Общество с ограниченной ответственностью «СИТЭК» ИНН 5190027617</w:t>
      </w:r>
    </w:p>
    <w:p w:rsidR="00B37178" w:rsidRDefault="00B37178">
      <w:r>
        <w:t>Общество с ограниченной ответственностью «РусАльянсСнаб» ИНН 7743213700</w:t>
      </w:r>
    </w:p>
    <w:p w:rsidR="00B37178" w:rsidRDefault="00B3717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37178"/>
    <w:rsid w:val="00045D12"/>
    <w:rsid w:val="0052439B"/>
    <w:rsid w:val="00B3717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